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766" w:rsidRDefault="00422766"/>
    <w:p w:rsidR="00422766" w:rsidRDefault="00F57247">
      <w:pPr>
        <w:jc w:val="center"/>
        <w:rPr>
          <w:rFonts w:ascii="Arial" w:eastAsia="Arial" w:hAnsi="Arial" w:cs="Arial"/>
          <w:color w:val="2F5496"/>
          <w:sz w:val="24"/>
          <w:szCs w:val="24"/>
        </w:rPr>
      </w:pPr>
      <w:r>
        <w:rPr>
          <w:rFonts w:ascii="Arial" w:eastAsia="Arial" w:hAnsi="Arial" w:cs="Arial"/>
          <w:b/>
          <w:color w:val="2F5496"/>
          <w:sz w:val="24"/>
          <w:szCs w:val="24"/>
        </w:rPr>
        <w:t xml:space="preserve">Comunicat de presă </w:t>
      </w:r>
    </w:p>
    <w:p w:rsidR="00422766" w:rsidRDefault="00F57247">
      <w:r>
        <w:rPr>
          <w:noProof/>
          <w:lang w:val="en-US" w:eastAsia="en-US"/>
        </w:rPr>
        <mc:AlternateContent>
          <mc:Choice Requires="wps">
            <w:drawing>
              <wp:anchor distT="0" distB="0" distL="114300" distR="114300" simplePos="0" relativeHeight="251658240" behindDoc="0" locked="0" layoutInCell="1" hidden="0" allowOverlap="1">
                <wp:simplePos x="0" y="0"/>
                <wp:positionH relativeFrom="column">
                  <wp:posOffset>1087120</wp:posOffset>
                </wp:positionH>
                <wp:positionV relativeFrom="paragraph">
                  <wp:posOffset>4445</wp:posOffset>
                </wp:positionV>
                <wp:extent cx="3977640" cy="441960"/>
                <wp:effectExtent l="0" t="0" r="0" b="0"/>
                <wp:wrapNone/>
                <wp:docPr id="1" name="Casetă text 1"/>
                <wp:cNvGraphicFramePr/>
                <a:graphic xmlns:a="http://schemas.openxmlformats.org/drawingml/2006/main">
                  <a:graphicData uri="http://schemas.microsoft.com/office/word/2010/wordprocessingShape">
                    <wps:wsp>
                      <wps:cNvSpPr txBox="1"/>
                      <wps:spPr>
                        <a:xfrm>
                          <a:off x="0" y="0"/>
                          <a:ext cx="3977640" cy="441960"/>
                        </a:xfrm>
                        <a:prstGeom prst="rect">
                          <a:avLst/>
                        </a:prstGeom>
                        <a:noFill/>
                        <a:ln w="6350" cap="flat" cmpd="sng" algn="ctr">
                          <a:noFill/>
                          <a:miter lim="800000"/>
                          <a:headEnd/>
                          <a:tailEnd/>
                        </a:ln>
                      </wps:spPr>
                      <wps:txbx>
                        <w:txbxContent>
                          <w:p w:rsidR="00422766" w:rsidRDefault="00F57247" w:rsidP="000B0266">
                            <w:pPr>
                              <w:suppressAutoHyphens/>
                              <w:spacing w:line="1" w:lineRule="atLeast"/>
                              <w:ind w:leftChars="-1" w:hangingChars="1" w:hanging="2"/>
                              <w:jc w:val="center"/>
                              <w:textDirection w:val="btLr"/>
                              <w:textAlignment w:val="top"/>
                              <w:outlineLvl w:val="0"/>
                              <w:rPr>
                                <w:rFonts w:ascii="Arial" w:hAnsi="Arial"/>
                                <w:color w:val="2F5496"/>
                                <w:position w:val="-1"/>
                                <w:sz w:val="24"/>
                                <w:szCs w:val="24"/>
                              </w:rPr>
                            </w:pPr>
                            <w:r w:rsidRPr="FFFFFFFF" w:rsidDel="FFFFFFFF">
                              <w:rPr>
                                <w:rFonts w:ascii="Arial" w:hAnsi="Arial"/>
                                <w:color w:val="2F5496"/>
                                <w:position w:val="-1"/>
                                <w:sz w:val="24"/>
                                <w:szCs w:val="24"/>
                              </w:rPr>
                              <w:t>„PNRR: Fonduri pentru România modernă și reformată!”</w:t>
                            </w:r>
                          </w:p>
                          <w:p w:rsidR="00422766" w:rsidRDefault="00422766" w:rsidP="00B74A4A">
                            <w:pPr>
                              <w:suppressAutoHyphens/>
                              <w:spacing w:line="1" w:lineRule="atLeast"/>
                              <w:ind w:leftChars="-1" w:hangingChars="1" w:hanging="2"/>
                              <w:textDirection w:val="btLr"/>
                              <w:textAlignment w:val="top"/>
                              <w:outlineLvl w:val="0"/>
                              <w:rPr>
                                <w:rFonts w:ascii="Arial" w:hAnsi="Arial"/>
                                <w:color w:val="2F5496"/>
                                <w:position w:val="-1"/>
                                <w:sz w:val="24"/>
                                <w:szCs w:val="24"/>
                              </w:rPr>
                            </w:pPr>
                          </w:p>
                          <w:p w:rsidR="00422766" w:rsidRDefault="00422766">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w:pict>
              <v:shapetype id="_x0000_t202" coordsize="21600,21600" o:spt="202" path="m,l,21600r21600,l21600,xe">
                <v:stroke joinstyle="miter"/>
                <v:path gradientshapeok="t" o:connecttype="rect"/>
              </v:shapetype>
              <v:shape id="Casetă text 1" o:spid="_x0000_s1026" type="#_x0000_t202" style="position:absolute;margin-left:85.6pt;margin-top:.35pt;width:313.2pt;height:34.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" filled="f" stroked="f" strokeweight=".5pt">
                <v:textbox>
                  <w:txbxContent>
                    <w:p w:rsidR="00422766" w:rsidRDefault="00F57247" w:rsidP="000B0266">
                      <w:pPr>
                        <w:suppressAutoHyphens/>
                        <w:spacing w:line="1" w:lineRule="atLeast"/>
                        <w:ind w:leftChars="-1" w:hangingChars="1" w:hanging="2"/>
                        <w:jc w:val="center"/>
                        <w:textDirection w:val="btLr"/>
                        <w:textAlignment w:val="top"/>
                        <w:outlineLvl w:val="0"/>
                        <w:rPr>
                          <w:rFonts w:ascii="Arial" w:hAnsi="Arial"/>
                          <w:color w:val="2F5496"/>
                          <w:position w:val="-1"/>
                          <w:sz w:val="24"/>
                          <w:szCs w:val="24"/>
                        </w:rPr>
                      </w:pPr>
                      <w:r w:rsidRPr="FFFFFFFF" w:rsidDel="FFFFFFFF">
                        <w:rPr>
                          <w:rFonts w:ascii="Arial" w:hAnsi="Arial"/>
                          <w:color w:val="2F5496"/>
                          <w:position w:val="-1"/>
                          <w:sz w:val="24"/>
                          <w:szCs w:val="24"/>
                        </w:rPr>
                        <w:t>„PNRR: Fonduri pentru România modernă și reformată!”</w:t>
                      </w:r>
                    </w:p>
                    <w:p w:rsidR="00422766" w:rsidRDefault="00422766" w:rsidP="00B74A4A">
                      <w:pPr>
                        <w:suppressAutoHyphens/>
                        <w:spacing w:line="1" w:lineRule="atLeast"/>
                        <w:ind w:leftChars="-1" w:hangingChars="1" w:hanging="2"/>
                        <w:textDirection w:val="btLr"/>
                        <w:textAlignment w:val="top"/>
                        <w:outlineLvl w:val="0"/>
                        <w:rPr>
                          <w:rFonts w:ascii="Arial" w:hAnsi="Arial"/>
                          <w:color w:val="2F5496"/>
                          <w:position w:val="-1"/>
                          <w:sz w:val="24"/>
                          <w:szCs w:val="24"/>
                        </w:rPr>
                      </w:pPr>
                    </w:p>
                    <w:p w:rsidR="00422766" w:rsidRDefault="00422766">
                      <w:pPr>
                        <w:suppressAutoHyphens/>
                        <w:spacing w:line="1" w:lineRule="atLeast"/>
                        <w:ind w:leftChars="-1" w:hangingChars="1" w:hanging="2"/>
                        <w:textDirection w:val="btLr"/>
                        <w:textAlignment w:val="top"/>
                        <w:outlineLvl w:val="0"/>
                        <w:rPr>
                          <w:position w:val="-1"/>
                        </w:rPr>
                      </w:pPr>
                    </w:p>
                  </w:txbxContent>
                </v:textbox>
              </v:shape>
            </w:pict>
          </mc:Fallback>
        </mc:AlternateContent>
      </w:r>
    </w:p>
    <w:p w:rsidR="00422766" w:rsidRDefault="00422766">
      <w:pPr>
        <w:spacing w:after="0" w:line="276" w:lineRule="auto"/>
        <w:rPr>
          <w:rFonts w:ascii="Arial" w:eastAsia="Arial" w:hAnsi="Arial" w:cs="Arial"/>
        </w:rPr>
      </w:pPr>
    </w:p>
    <w:p w:rsidR="00422766" w:rsidRDefault="00422766">
      <w:pPr>
        <w:spacing w:after="0" w:line="276" w:lineRule="auto"/>
        <w:ind w:left="57" w:right="57"/>
        <w:jc w:val="center"/>
        <w:rPr>
          <w:rFonts w:ascii="Arial" w:eastAsia="Arial" w:hAnsi="Arial" w:cs="Arial"/>
          <w:highlight w:val="yellow"/>
        </w:rPr>
      </w:pPr>
    </w:p>
    <w:p w:rsidR="00422766" w:rsidRDefault="001116B9">
      <w:pPr>
        <w:spacing w:after="0" w:line="276" w:lineRule="auto"/>
        <w:ind w:left="57" w:right="57"/>
        <w:jc w:val="center"/>
        <w:rPr>
          <w:rFonts w:ascii="Arial" w:eastAsia="Arial" w:hAnsi="Arial" w:cs="Arial"/>
        </w:rPr>
      </w:pPr>
      <w:r w:rsidRPr="001116B9">
        <w:rPr>
          <w:rFonts w:ascii="Arial" w:eastAsia="Arial" w:hAnsi="Arial" w:cs="Arial"/>
          <w:b/>
        </w:rPr>
        <w:t>Liceul Tehnologic”</w:t>
      </w:r>
      <w:r>
        <w:rPr>
          <w:rFonts w:ascii="Arial" w:eastAsia="Arial" w:hAnsi="Arial" w:cs="Arial"/>
          <w:b/>
        </w:rPr>
        <w:t>Ion Creangă”Curtici</w:t>
      </w:r>
      <w:r w:rsidR="00F57247">
        <w:rPr>
          <w:rFonts w:ascii="Arial" w:eastAsia="Arial" w:hAnsi="Arial" w:cs="Arial"/>
          <w:b/>
        </w:rPr>
        <w:t xml:space="preserve"> lansează proiectul</w:t>
      </w:r>
    </w:p>
    <w:p w:rsidR="00422766" w:rsidRDefault="00F57247">
      <w:pPr>
        <w:spacing w:after="0" w:line="276" w:lineRule="auto"/>
        <w:ind w:left="57" w:right="57"/>
        <w:jc w:val="center"/>
        <w:rPr>
          <w:rFonts w:ascii="Arial" w:eastAsia="Arial" w:hAnsi="Arial" w:cs="Arial"/>
          <w:b/>
        </w:rPr>
      </w:pPr>
      <w:r>
        <w:rPr>
          <w:rFonts w:ascii="Arial" w:eastAsia="Arial" w:hAnsi="Arial" w:cs="Arial"/>
          <w:b/>
        </w:rPr>
        <w:t xml:space="preserve"> </w:t>
      </w:r>
      <w:r w:rsidR="001116B9" w:rsidRPr="001116B9">
        <w:rPr>
          <w:rFonts w:ascii="Arial" w:eastAsia="Arial" w:hAnsi="Arial" w:cs="Arial"/>
          <w:b/>
        </w:rPr>
        <w:t>„DIGITALIZAREA LICEULUI TEHNOLOGIC ION CREANGĂ CURTICI</w:t>
      </w:r>
      <w:r w:rsidRPr="001116B9">
        <w:rPr>
          <w:rFonts w:ascii="Arial" w:eastAsia="Arial" w:hAnsi="Arial" w:cs="Arial"/>
          <w:b/>
        </w:rPr>
        <w:t>”, cod F-PNRAS-1-2022-</w:t>
      </w:r>
      <w:r w:rsidR="001116B9">
        <w:rPr>
          <w:rFonts w:ascii="Arial" w:eastAsia="Arial" w:hAnsi="Arial" w:cs="Arial"/>
          <w:b/>
        </w:rPr>
        <w:t>1253</w:t>
      </w:r>
      <w:r>
        <w:rPr>
          <w:rFonts w:ascii="Arial" w:eastAsia="Arial" w:hAnsi="Arial" w:cs="Arial"/>
          <w:b/>
        </w:rPr>
        <w:t>,  finanțat prin S.G. - PNRAS, în cadrul Componentei C15 - Educație a Planului Național de Redresare şi Reziliență (PNRR)</w:t>
      </w:r>
    </w:p>
    <w:p w:rsidR="000B0266" w:rsidRDefault="000B0266">
      <w:pPr>
        <w:spacing w:after="0" w:line="276" w:lineRule="auto"/>
        <w:ind w:left="57" w:right="57"/>
        <w:jc w:val="center"/>
        <w:rPr>
          <w:rFonts w:ascii="Arial" w:eastAsia="Arial" w:hAnsi="Arial" w:cs="Arial"/>
        </w:rPr>
      </w:pPr>
    </w:p>
    <w:p w:rsidR="00422766" w:rsidRDefault="00422766">
      <w:pPr>
        <w:spacing w:after="0" w:line="276" w:lineRule="auto"/>
        <w:ind w:left="57" w:right="57"/>
        <w:jc w:val="center"/>
        <w:rPr>
          <w:rFonts w:ascii="Arial" w:eastAsia="Arial" w:hAnsi="Arial" w:cs="Arial"/>
        </w:rPr>
      </w:pPr>
    </w:p>
    <w:p w:rsidR="00422766" w:rsidRDefault="00F57247">
      <w:pPr>
        <w:spacing w:after="0" w:line="276" w:lineRule="auto"/>
        <w:ind w:left="57" w:right="57"/>
        <w:jc w:val="both"/>
        <w:rPr>
          <w:rFonts w:ascii="Arial" w:eastAsia="Arial" w:hAnsi="Arial" w:cs="Arial"/>
        </w:rPr>
      </w:pPr>
      <w:r>
        <w:rPr>
          <w:rFonts w:ascii="Arial" w:eastAsia="Arial" w:hAnsi="Arial" w:cs="Arial"/>
        </w:rPr>
        <w:t xml:space="preserve"> </w:t>
      </w:r>
      <w:r w:rsidR="001116B9" w:rsidRPr="001116B9">
        <w:rPr>
          <w:rFonts w:ascii="Arial" w:eastAsia="Arial" w:hAnsi="Arial" w:cs="Arial"/>
          <w:b/>
        </w:rPr>
        <w:t>Liceul Tehnologic”</w:t>
      </w:r>
      <w:r w:rsidR="001116B9">
        <w:rPr>
          <w:rFonts w:ascii="Arial" w:eastAsia="Arial" w:hAnsi="Arial" w:cs="Arial"/>
          <w:b/>
        </w:rPr>
        <w:t xml:space="preserve">Ion Creangă”Curtici </w:t>
      </w:r>
      <w:r>
        <w:rPr>
          <w:rFonts w:ascii="Arial" w:eastAsia="Arial" w:hAnsi="Arial" w:cs="Arial"/>
        </w:rPr>
        <w:t xml:space="preserve">este Beneficiarul proiectului </w:t>
      </w:r>
      <w:r w:rsidR="001116B9">
        <w:rPr>
          <w:rFonts w:ascii="Arial" w:eastAsia="Arial" w:hAnsi="Arial" w:cs="Arial"/>
          <w:b/>
        </w:rPr>
        <w:t xml:space="preserve"> </w:t>
      </w:r>
      <w:r w:rsidR="001116B9" w:rsidRPr="001116B9">
        <w:rPr>
          <w:rFonts w:ascii="Arial" w:eastAsia="Arial" w:hAnsi="Arial" w:cs="Arial"/>
          <w:b/>
        </w:rPr>
        <w:t>„DIGITALIZAREA LICEULUI TEHNOLOGIC ION CREANGĂ CURTICI”</w:t>
      </w:r>
      <w:r>
        <w:rPr>
          <w:rFonts w:ascii="Arial" w:eastAsia="Arial" w:hAnsi="Arial" w:cs="Arial"/>
        </w:rPr>
        <w:t xml:space="preserve"> , cod </w:t>
      </w:r>
      <w:r w:rsidR="001116B9" w:rsidRPr="001116B9">
        <w:rPr>
          <w:rFonts w:ascii="Arial" w:eastAsia="Arial" w:hAnsi="Arial" w:cs="Arial"/>
        </w:rPr>
        <w:t>F-PNRAS-1-2022</w:t>
      </w:r>
      <w:r w:rsidR="001116B9">
        <w:rPr>
          <w:rFonts w:ascii="Arial" w:eastAsia="Arial" w:hAnsi="Arial" w:cs="Arial"/>
        </w:rPr>
        <w:t>-1253</w:t>
      </w:r>
      <w:r>
        <w:rPr>
          <w:rFonts w:ascii="Arial" w:eastAsia="Arial" w:hAnsi="Arial" w:cs="Arial"/>
        </w:rPr>
        <w:t xml:space="preserve">,  proiect finanțat prin Schema de Granturi Programul Național de Reducere a Abandonului Școlar, în cadrul Componentei C15 - Educație a Planului Național de Redresare şi Reziliență (PNRR). aprobat prin Ordinul ministrului educației nr.3580/15.04.2022. </w:t>
      </w:r>
    </w:p>
    <w:p w:rsidR="00422766" w:rsidRDefault="00422766">
      <w:pPr>
        <w:spacing w:after="0" w:line="276" w:lineRule="auto"/>
        <w:ind w:left="57" w:right="57"/>
        <w:jc w:val="both"/>
        <w:rPr>
          <w:rFonts w:ascii="Arial" w:eastAsia="Arial" w:hAnsi="Arial" w:cs="Arial"/>
        </w:rPr>
      </w:pPr>
    </w:p>
    <w:p w:rsidR="00422766" w:rsidRDefault="00F57247">
      <w:pPr>
        <w:shd w:val="clear" w:color="auto" w:fill="FFFFFF"/>
        <w:spacing w:after="0" w:line="276" w:lineRule="auto"/>
        <w:ind w:left="57" w:right="57"/>
        <w:jc w:val="both"/>
        <w:rPr>
          <w:rFonts w:ascii="Arial" w:eastAsia="Arial" w:hAnsi="Arial" w:cs="Arial"/>
        </w:rPr>
      </w:pPr>
      <w:r w:rsidRPr="001116B9">
        <w:rPr>
          <w:rFonts w:ascii="Arial" w:eastAsia="Arial" w:hAnsi="Arial" w:cs="Arial"/>
        </w:rPr>
        <w:t>Obiectivele proiectului :</w:t>
      </w:r>
    </w:p>
    <w:p w:rsidR="00486549" w:rsidRDefault="00486549">
      <w:pPr>
        <w:shd w:val="clear" w:color="auto" w:fill="FFFFFF"/>
        <w:spacing w:after="0" w:line="276" w:lineRule="auto"/>
        <w:ind w:left="57" w:right="57"/>
        <w:jc w:val="both"/>
        <w:rPr>
          <w:rFonts w:ascii="Arial" w:eastAsia="Arial" w:hAnsi="Arial" w:cs="Arial"/>
        </w:rPr>
      </w:pPr>
    </w:p>
    <w:p w:rsidR="00486549" w:rsidRPr="00C901B6" w:rsidRDefault="00486549" w:rsidP="00486549">
      <w:pPr>
        <w:pStyle w:val="ListParagraph"/>
        <w:numPr>
          <w:ilvl w:val="0"/>
          <w:numId w:val="1"/>
        </w:numPr>
        <w:pBdr>
          <w:top w:val="nil"/>
          <w:left w:val="nil"/>
          <w:bottom w:val="nil"/>
          <w:right w:val="nil"/>
          <w:between w:val="nil"/>
        </w:pBdr>
        <w:spacing w:after="120" w:line="276" w:lineRule="auto"/>
        <w:jc w:val="both"/>
        <w:rPr>
          <w:rFonts w:asciiTheme="minorHAnsi" w:eastAsia="Times New Roman" w:hAnsiTheme="minorHAnsi" w:cs="Times New Roman"/>
          <w:sz w:val="20"/>
          <w:szCs w:val="20"/>
        </w:rPr>
      </w:pPr>
      <w:r w:rsidRPr="00C901B6">
        <w:rPr>
          <w:rFonts w:asciiTheme="minorHAnsi" w:eastAsia="Times New Roman" w:hAnsiTheme="minorHAnsi" w:cs="Times New Roman"/>
          <w:sz w:val="20"/>
          <w:szCs w:val="20"/>
        </w:rPr>
        <w:t>Monitorizarea absențelor pentru 241 elevi de gimnaziu ai Liceului Tehnologic ”Ion Creangă Curtici,</w:t>
      </w:r>
      <w:r>
        <w:rPr>
          <w:rFonts w:asciiTheme="minorHAnsi" w:eastAsia="Times New Roman" w:hAnsiTheme="minorHAnsi" w:cs="Times New Roman"/>
          <w:sz w:val="20"/>
          <w:szCs w:val="20"/>
        </w:rPr>
        <w:t>având ca scop reducerea abandonului școlar</w:t>
      </w:r>
      <w:r w:rsidRPr="00C901B6">
        <w:rPr>
          <w:rFonts w:asciiTheme="minorHAnsi" w:eastAsia="Times New Roman" w:hAnsiTheme="minorHAnsi" w:cs="Times New Roman"/>
          <w:sz w:val="20"/>
          <w:szCs w:val="20"/>
        </w:rPr>
        <w:t xml:space="preserve"> în perioada 2022-2025;</w:t>
      </w:r>
    </w:p>
    <w:p w:rsidR="00486549" w:rsidRPr="00C901B6" w:rsidRDefault="00486549" w:rsidP="00486549">
      <w:pPr>
        <w:pStyle w:val="ListParagraph"/>
        <w:numPr>
          <w:ilvl w:val="0"/>
          <w:numId w:val="1"/>
        </w:numPr>
        <w:pBdr>
          <w:top w:val="nil"/>
          <w:left w:val="nil"/>
          <w:bottom w:val="nil"/>
          <w:right w:val="nil"/>
          <w:between w:val="nil"/>
        </w:pBdr>
        <w:spacing w:after="120" w:line="276" w:lineRule="auto"/>
        <w:jc w:val="both"/>
        <w:rPr>
          <w:rFonts w:asciiTheme="minorHAnsi" w:eastAsia="Times New Roman" w:hAnsiTheme="minorHAnsi" w:cs="Times New Roman"/>
          <w:sz w:val="20"/>
          <w:szCs w:val="20"/>
        </w:rPr>
      </w:pPr>
      <w:r w:rsidRPr="00C901B6">
        <w:rPr>
          <w:rFonts w:asciiTheme="minorHAnsi" w:eastAsia="Times New Roman" w:hAnsiTheme="minorHAnsi" w:cs="Times New Roman"/>
          <w:sz w:val="20"/>
          <w:szCs w:val="20"/>
        </w:rPr>
        <w:t xml:space="preserve">Monitorizarea progresului pentru 241 elevi de gimnaziu ai Liceului Tehnologic ”Ion Creangă Curtici, </w:t>
      </w:r>
      <w:r>
        <w:rPr>
          <w:rFonts w:asciiTheme="minorHAnsi" w:eastAsia="Times New Roman" w:hAnsiTheme="minorHAnsi" w:cs="Times New Roman"/>
          <w:sz w:val="20"/>
          <w:szCs w:val="20"/>
        </w:rPr>
        <w:t xml:space="preserve">având ca scop îmbunătățirea rezultatelor la Evaluarea Națională, </w:t>
      </w:r>
      <w:r w:rsidRPr="00C901B6">
        <w:rPr>
          <w:rFonts w:asciiTheme="minorHAnsi" w:eastAsia="Times New Roman" w:hAnsiTheme="minorHAnsi" w:cs="Times New Roman"/>
          <w:sz w:val="20"/>
          <w:szCs w:val="20"/>
        </w:rPr>
        <w:t>în perioada 2022-2025;</w:t>
      </w:r>
    </w:p>
    <w:p w:rsidR="00486549" w:rsidRPr="00C901B6" w:rsidRDefault="00486549" w:rsidP="00486549">
      <w:pPr>
        <w:pStyle w:val="ListParagraph"/>
        <w:numPr>
          <w:ilvl w:val="0"/>
          <w:numId w:val="1"/>
        </w:numPr>
        <w:pBdr>
          <w:top w:val="nil"/>
          <w:left w:val="nil"/>
          <w:bottom w:val="nil"/>
          <w:right w:val="nil"/>
          <w:between w:val="nil"/>
        </w:pBdr>
        <w:spacing w:after="120" w:line="276" w:lineRule="auto"/>
        <w:jc w:val="both"/>
        <w:rPr>
          <w:rFonts w:asciiTheme="minorHAnsi" w:eastAsia="Times New Roman" w:hAnsiTheme="minorHAnsi" w:cs="Times New Roman"/>
          <w:sz w:val="20"/>
          <w:szCs w:val="20"/>
        </w:rPr>
      </w:pPr>
      <w:r w:rsidRPr="00C901B6">
        <w:rPr>
          <w:rFonts w:asciiTheme="minorHAnsi" w:eastAsia="Times New Roman" w:hAnsiTheme="minorHAnsi" w:cs="Times New Roman"/>
          <w:sz w:val="20"/>
          <w:szCs w:val="20"/>
        </w:rPr>
        <w:t xml:space="preserve">Culegerea datelor pe platforma ADSERVIO pentru 241 elevi de gimnaziu ai Liceului Tehnologic ”Ion Creangă Curtici, </w:t>
      </w:r>
      <w:r>
        <w:rPr>
          <w:rFonts w:asciiTheme="minorHAnsi" w:eastAsia="Times New Roman" w:hAnsiTheme="minorHAnsi" w:cs="Times New Roman"/>
          <w:sz w:val="20"/>
          <w:szCs w:val="20"/>
        </w:rPr>
        <w:t xml:space="preserve">având ca scop monitorizarea eficientă a absențelor și a rezultatelor școlare, </w:t>
      </w:r>
      <w:r w:rsidRPr="00C901B6">
        <w:rPr>
          <w:rFonts w:asciiTheme="minorHAnsi" w:eastAsia="Times New Roman" w:hAnsiTheme="minorHAnsi" w:cs="Times New Roman"/>
          <w:sz w:val="20"/>
          <w:szCs w:val="20"/>
        </w:rPr>
        <w:t>în perioada 2022-2025;</w:t>
      </w:r>
    </w:p>
    <w:p w:rsidR="00486549" w:rsidRPr="00C901B6" w:rsidRDefault="00486549" w:rsidP="00486549">
      <w:pPr>
        <w:pStyle w:val="ListParagraph"/>
        <w:numPr>
          <w:ilvl w:val="0"/>
          <w:numId w:val="1"/>
        </w:numPr>
        <w:pBdr>
          <w:top w:val="nil"/>
          <w:left w:val="nil"/>
          <w:bottom w:val="nil"/>
          <w:right w:val="nil"/>
          <w:between w:val="nil"/>
        </w:pBdr>
        <w:spacing w:after="120" w:line="276" w:lineRule="auto"/>
        <w:jc w:val="both"/>
        <w:rPr>
          <w:rFonts w:asciiTheme="minorHAnsi" w:eastAsia="Times New Roman" w:hAnsiTheme="minorHAnsi" w:cs="Times New Roman"/>
          <w:sz w:val="20"/>
          <w:szCs w:val="20"/>
        </w:rPr>
      </w:pPr>
      <w:r w:rsidRPr="00C901B6">
        <w:rPr>
          <w:rFonts w:asciiTheme="minorHAnsi" w:hAnsiTheme="minorHAnsi"/>
          <w:sz w:val="20"/>
          <w:szCs w:val="20"/>
        </w:rPr>
        <w:t xml:space="preserve">Achiziționarea unor jocuri de tip SMART, pentru elevii de gimnaziu </w:t>
      </w:r>
      <w:r w:rsidRPr="00C901B6">
        <w:rPr>
          <w:rFonts w:asciiTheme="minorHAnsi" w:eastAsia="Times New Roman" w:hAnsiTheme="minorHAnsi" w:cs="Times New Roman"/>
          <w:sz w:val="20"/>
          <w:szCs w:val="20"/>
        </w:rPr>
        <w:t xml:space="preserve">ai Liceului Tehnologic ”Ion Creangă Curtici, </w:t>
      </w:r>
      <w:r w:rsidRPr="00C901B6">
        <w:rPr>
          <w:rFonts w:asciiTheme="minorHAnsi" w:hAnsiTheme="minorHAnsi"/>
          <w:sz w:val="20"/>
          <w:szCs w:val="20"/>
        </w:rPr>
        <w:t>în vederea desfășurării activităților de Ateliere jocuri inteligente, în luna septembrie 2022;</w:t>
      </w:r>
    </w:p>
    <w:p w:rsidR="00486549" w:rsidRPr="00C901B6" w:rsidRDefault="00486549" w:rsidP="00486549">
      <w:pPr>
        <w:widowControl w:val="0"/>
        <w:numPr>
          <w:ilvl w:val="0"/>
          <w:numId w:val="1"/>
        </w:numPr>
        <w:tabs>
          <w:tab w:val="left" w:pos="220"/>
          <w:tab w:val="left" w:pos="720"/>
        </w:tabs>
        <w:autoSpaceDE w:val="0"/>
        <w:autoSpaceDN w:val="0"/>
        <w:adjustRightInd w:val="0"/>
        <w:spacing w:after="240" w:line="276" w:lineRule="auto"/>
        <w:rPr>
          <w:rFonts w:asciiTheme="minorHAnsi" w:hAnsiTheme="minorHAnsi" w:cs="Times"/>
        </w:rPr>
      </w:pPr>
      <w:r w:rsidRPr="00C901B6">
        <w:rPr>
          <w:rFonts w:asciiTheme="minorHAnsi" w:eastAsia="Times New Roman" w:hAnsiTheme="minorHAnsi" w:cs="Times New Roman"/>
        </w:rPr>
        <w:t>241 elevi de gimnaziu ai Liceului Tehnologic ”Ion Creangă Curtici</w:t>
      </w:r>
      <w:r w:rsidRPr="00C901B6">
        <w:rPr>
          <w:rFonts w:asciiTheme="minorHAnsi" w:hAnsiTheme="minorHAnsi"/>
        </w:rPr>
        <w:t>, vor participa 1 oră</w:t>
      </w:r>
      <w:r>
        <w:rPr>
          <w:rFonts w:asciiTheme="minorHAnsi" w:hAnsiTheme="minorHAnsi"/>
        </w:rPr>
        <w:t>/l</w:t>
      </w:r>
      <w:r w:rsidRPr="00C901B6">
        <w:rPr>
          <w:rFonts w:asciiTheme="minorHAnsi" w:hAnsiTheme="minorHAnsi"/>
        </w:rPr>
        <w:t xml:space="preserve">ună  la  Ateliere jocuri inteligente, prin aplicatrea de jocuri de tip SMART, susținute de persoane calificate, având ca scop reducerea abandonului școlar, făcând școala mai atractivă și îmbunătățire funcțiilor cognitive, timp de 24 luni, în perioada 2022-2025; </w:t>
      </w:r>
    </w:p>
    <w:p w:rsidR="00486549" w:rsidRPr="00100174" w:rsidRDefault="00486549" w:rsidP="00486549">
      <w:pPr>
        <w:widowControl w:val="0"/>
        <w:numPr>
          <w:ilvl w:val="0"/>
          <w:numId w:val="1"/>
        </w:numPr>
        <w:tabs>
          <w:tab w:val="left" w:pos="220"/>
          <w:tab w:val="left" w:pos="720"/>
        </w:tabs>
        <w:autoSpaceDE w:val="0"/>
        <w:autoSpaceDN w:val="0"/>
        <w:adjustRightInd w:val="0"/>
        <w:spacing w:after="240" w:line="276" w:lineRule="auto"/>
        <w:rPr>
          <w:rFonts w:asciiTheme="minorHAnsi" w:hAnsiTheme="minorHAnsi" w:cs="Times"/>
        </w:rPr>
      </w:pPr>
      <w:r w:rsidRPr="00C901B6">
        <w:rPr>
          <w:rFonts w:asciiTheme="minorHAnsi" w:eastAsia="Times New Roman" w:hAnsiTheme="minorHAnsi" w:cs="Times New Roman"/>
        </w:rPr>
        <w:t>241 elevi de gimnaziu ai Liceului Tehnologic ”Ion Creangă Curtici</w:t>
      </w:r>
      <w:r w:rsidRPr="00C901B6">
        <w:rPr>
          <w:rFonts w:asciiTheme="minorHAnsi" w:hAnsiTheme="minorHAnsi"/>
        </w:rPr>
        <w:t>, vor participa 1 oră/ lună  la  module de dezvoltare personală, prin aplicatrea unor TEHNICI DE ÎNVĂȚARE, susținute de către diriginții claselor, timp de 24 luni, în perioada 2022-2025;</w:t>
      </w:r>
    </w:p>
    <w:p w:rsidR="00100174" w:rsidRPr="00C901B6" w:rsidRDefault="00100174" w:rsidP="00100174">
      <w:pPr>
        <w:widowControl w:val="0"/>
        <w:tabs>
          <w:tab w:val="left" w:pos="220"/>
          <w:tab w:val="left" w:pos="720"/>
        </w:tabs>
        <w:autoSpaceDE w:val="0"/>
        <w:autoSpaceDN w:val="0"/>
        <w:adjustRightInd w:val="0"/>
        <w:spacing w:after="240" w:line="276" w:lineRule="auto"/>
        <w:ind w:left="720"/>
        <w:rPr>
          <w:rFonts w:asciiTheme="minorHAnsi" w:hAnsiTheme="minorHAnsi" w:cs="Times"/>
        </w:rPr>
      </w:pPr>
    </w:p>
    <w:p w:rsidR="00486549" w:rsidRPr="00C901B6" w:rsidRDefault="00486549" w:rsidP="00486549">
      <w:pPr>
        <w:pStyle w:val="ListParagraph"/>
        <w:numPr>
          <w:ilvl w:val="0"/>
          <w:numId w:val="1"/>
        </w:numPr>
        <w:pBdr>
          <w:top w:val="nil"/>
          <w:left w:val="nil"/>
          <w:bottom w:val="nil"/>
          <w:right w:val="nil"/>
          <w:between w:val="nil"/>
        </w:pBdr>
        <w:spacing w:after="120" w:line="276" w:lineRule="auto"/>
        <w:jc w:val="both"/>
        <w:rPr>
          <w:rFonts w:asciiTheme="minorHAnsi" w:eastAsia="Times New Roman" w:hAnsiTheme="minorHAnsi" w:cs="Times New Roman"/>
          <w:sz w:val="20"/>
          <w:szCs w:val="20"/>
        </w:rPr>
      </w:pPr>
      <w:r w:rsidRPr="00C901B6">
        <w:rPr>
          <w:rFonts w:asciiTheme="minorHAnsi" w:hAnsiTheme="minorHAnsi"/>
          <w:sz w:val="20"/>
          <w:szCs w:val="20"/>
        </w:rPr>
        <w:t xml:space="preserve">75 de elevi </w:t>
      </w:r>
      <w:r w:rsidRPr="00C901B6">
        <w:rPr>
          <w:rFonts w:asciiTheme="minorHAnsi" w:eastAsia="Times New Roman" w:hAnsiTheme="minorHAnsi" w:cs="Times New Roman"/>
          <w:sz w:val="20"/>
          <w:szCs w:val="20"/>
        </w:rPr>
        <w:t>elevi de gimnaziu ai Liceului Tehnologic ”Ion Creangă Curtici-STRUCTURĂ Școala Gimnazială Nr.2 Curtici, vor primi hrană zilnică sub formă de sandwich-pe o durată de 30 luni, în perioada 2022-2025;</w:t>
      </w:r>
    </w:p>
    <w:p w:rsidR="00486549" w:rsidRPr="00C901B6" w:rsidRDefault="00486549" w:rsidP="00486549">
      <w:pPr>
        <w:widowControl w:val="0"/>
        <w:numPr>
          <w:ilvl w:val="0"/>
          <w:numId w:val="1"/>
        </w:numPr>
        <w:tabs>
          <w:tab w:val="left" w:pos="220"/>
          <w:tab w:val="left" w:pos="720"/>
        </w:tabs>
        <w:autoSpaceDE w:val="0"/>
        <w:autoSpaceDN w:val="0"/>
        <w:adjustRightInd w:val="0"/>
        <w:spacing w:after="240" w:line="276" w:lineRule="auto"/>
        <w:rPr>
          <w:rFonts w:asciiTheme="minorHAnsi" w:hAnsiTheme="minorHAnsi" w:cs="Times"/>
        </w:rPr>
      </w:pPr>
      <w:r w:rsidRPr="00C901B6">
        <w:rPr>
          <w:rFonts w:asciiTheme="minorHAnsi" w:eastAsia="Times New Roman" w:hAnsiTheme="minorHAnsi" w:cs="Times New Roman"/>
        </w:rPr>
        <w:t>241 elevi de gimnaziu ai Liceului Tehnologic ”Ion Creangă Curtici</w:t>
      </w:r>
      <w:r w:rsidRPr="00C901B6">
        <w:rPr>
          <w:rFonts w:asciiTheme="minorHAnsi" w:hAnsiTheme="minorHAnsi"/>
        </w:rPr>
        <w:t>, vor participa 2 oră</w:t>
      </w:r>
      <w:r>
        <w:rPr>
          <w:rFonts w:asciiTheme="minorHAnsi" w:hAnsiTheme="minorHAnsi"/>
        </w:rPr>
        <w:t>/</w:t>
      </w:r>
      <w:r w:rsidRPr="00C901B6">
        <w:rPr>
          <w:rFonts w:asciiTheme="minorHAnsi" w:hAnsiTheme="minorHAnsi"/>
        </w:rPr>
        <w:t>lună  la  ACTIVITĂȚI REMEDIALE-LIMBA ROMÂNĂ, susținute de către profesori de limba română, timp de 24 luni, în perioada 2022-2025;</w:t>
      </w:r>
    </w:p>
    <w:p w:rsidR="00486549" w:rsidRPr="00AA5BC4" w:rsidRDefault="00486549" w:rsidP="00486549">
      <w:pPr>
        <w:widowControl w:val="0"/>
        <w:numPr>
          <w:ilvl w:val="0"/>
          <w:numId w:val="1"/>
        </w:numPr>
        <w:tabs>
          <w:tab w:val="left" w:pos="220"/>
          <w:tab w:val="left" w:pos="720"/>
        </w:tabs>
        <w:autoSpaceDE w:val="0"/>
        <w:autoSpaceDN w:val="0"/>
        <w:adjustRightInd w:val="0"/>
        <w:spacing w:after="240" w:line="276" w:lineRule="auto"/>
        <w:rPr>
          <w:rFonts w:asciiTheme="minorHAnsi" w:hAnsiTheme="minorHAnsi" w:cs="Times"/>
        </w:rPr>
      </w:pPr>
      <w:r w:rsidRPr="00C901B6">
        <w:rPr>
          <w:rFonts w:asciiTheme="minorHAnsi" w:eastAsia="Times New Roman" w:hAnsiTheme="minorHAnsi" w:cs="Times New Roman"/>
        </w:rPr>
        <w:t>241 elevi de gimnaziu ai Liceului Tehnologic ”Ion Creangă</w:t>
      </w:r>
      <w:r>
        <w:rPr>
          <w:rFonts w:asciiTheme="minorHAnsi" w:eastAsia="Times New Roman" w:hAnsiTheme="minorHAnsi" w:cs="Times New Roman"/>
        </w:rPr>
        <w:t>”</w:t>
      </w:r>
      <w:r w:rsidRPr="00C901B6">
        <w:rPr>
          <w:rFonts w:asciiTheme="minorHAnsi" w:eastAsia="Times New Roman" w:hAnsiTheme="minorHAnsi" w:cs="Times New Roman"/>
        </w:rPr>
        <w:t xml:space="preserve"> Curtici</w:t>
      </w:r>
      <w:r w:rsidRPr="00C901B6">
        <w:rPr>
          <w:rFonts w:asciiTheme="minorHAnsi" w:hAnsiTheme="minorHAnsi"/>
        </w:rPr>
        <w:t>, vor participa 2 oră/ lună  la  ACTIVITĂȚI REMEDIALE-MATEMATICĂ, susținute de către profesori de matematică, timp de 24 luni, în perioada 2022-2025;</w:t>
      </w:r>
    </w:p>
    <w:p w:rsidR="002D3B6F" w:rsidRDefault="00486549" w:rsidP="002D3B6F">
      <w:pPr>
        <w:widowControl w:val="0"/>
        <w:numPr>
          <w:ilvl w:val="0"/>
          <w:numId w:val="1"/>
        </w:numPr>
        <w:tabs>
          <w:tab w:val="left" w:pos="220"/>
          <w:tab w:val="left" w:pos="720"/>
        </w:tabs>
        <w:autoSpaceDE w:val="0"/>
        <w:autoSpaceDN w:val="0"/>
        <w:adjustRightInd w:val="0"/>
        <w:spacing w:after="240" w:line="276" w:lineRule="auto"/>
        <w:rPr>
          <w:rFonts w:asciiTheme="minorHAnsi" w:hAnsiTheme="minorHAnsi" w:cs="Times"/>
        </w:rPr>
      </w:pPr>
      <w:r>
        <w:rPr>
          <w:rFonts w:asciiTheme="minorHAnsi" w:hAnsiTheme="minorHAnsi"/>
        </w:rPr>
        <w:t xml:space="preserve">Dotarea </w:t>
      </w:r>
      <w:r w:rsidRPr="00C901B6">
        <w:rPr>
          <w:rFonts w:asciiTheme="minorHAnsi" w:eastAsia="Times New Roman" w:hAnsiTheme="minorHAnsi" w:cs="Times New Roman"/>
        </w:rPr>
        <w:t>Liceului Tehnologic ”Ion Creangă</w:t>
      </w:r>
      <w:r>
        <w:rPr>
          <w:rFonts w:asciiTheme="minorHAnsi" w:eastAsia="Times New Roman" w:hAnsiTheme="minorHAnsi" w:cs="Times New Roman"/>
        </w:rPr>
        <w:t>”</w:t>
      </w:r>
      <w:r w:rsidRPr="00C901B6">
        <w:rPr>
          <w:rFonts w:asciiTheme="minorHAnsi" w:eastAsia="Times New Roman" w:hAnsiTheme="minorHAnsi" w:cs="Times New Roman"/>
        </w:rPr>
        <w:t xml:space="preserve"> Curtici</w:t>
      </w:r>
      <w:r>
        <w:rPr>
          <w:rFonts w:asciiTheme="minorHAnsi" w:eastAsia="Times New Roman" w:hAnsiTheme="minorHAnsi" w:cs="Times New Roman"/>
        </w:rPr>
        <w:t xml:space="preserve"> cu 3 LABORATOARE INTELIGENTE, câte unul pentru fiecare clădire (Liceul Tehnologic </w:t>
      </w:r>
      <w:r w:rsidRPr="00C901B6">
        <w:rPr>
          <w:rFonts w:asciiTheme="minorHAnsi" w:eastAsia="Times New Roman" w:hAnsiTheme="minorHAnsi" w:cs="Times New Roman"/>
        </w:rPr>
        <w:t>”Ion Creangă</w:t>
      </w:r>
      <w:r>
        <w:rPr>
          <w:rFonts w:asciiTheme="minorHAnsi" w:eastAsia="Times New Roman" w:hAnsiTheme="minorHAnsi" w:cs="Times New Roman"/>
        </w:rPr>
        <w:t>”</w:t>
      </w:r>
      <w:r w:rsidRPr="00C901B6">
        <w:rPr>
          <w:rFonts w:asciiTheme="minorHAnsi" w:eastAsia="Times New Roman" w:hAnsiTheme="minorHAnsi" w:cs="Times New Roman"/>
        </w:rPr>
        <w:t xml:space="preserve"> Curtici</w:t>
      </w:r>
      <w:r>
        <w:rPr>
          <w:rFonts w:asciiTheme="minorHAnsi" w:eastAsia="Times New Roman" w:hAnsiTheme="minorHAnsi" w:cs="Times New Roman"/>
        </w:rPr>
        <w:t>-2 LABORATOARE INTELIGENTE, Școala GImnazială Nr. 2 Curtici- 1 LABORATOR INTELIGENT, în perioada septembrie-noiembrie 2022;</w:t>
      </w:r>
    </w:p>
    <w:p w:rsidR="00422766" w:rsidRPr="002D3B6F" w:rsidRDefault="00486549" w:rsidP="002D3B6F">
      <w:pPr>
        <w:widowControl w:val="0"/>
        <w:numPr>
          <w:ilvl w:val="0"/>
          <w:numId w:val="1"/>
        </w:numPr>
        <w:tabs>
          <w:tab w:val="left" w:pos="220"/>
          <w:tab w:val="left" w:pos="720"/>
        </w:tabs>
        <w:autoSpaceDE w:val="0"/>
        <w:autoSpaceDN w:val="0"/>
        <w:adjustRightInd w:val="0"/>
        <w:spacing w:after="240" w:line="276" w:lineRule="auto"/>
        <w:rPr>
          <w:rFonts w:asciiTheme="minorHAnsi" w:hAnsiTheme="minorHAnsi" w:cs="Times"/>
        </w:rPr>
      </w:pPr>
      <w:r w:rsidRPr="002D3B6F">
        <w:rPr>
          <w:rFonts w:asciiTheme="minorHAnsi" w:eastAsia="Times New Roman" w:hAnsiTheme="minorHAnsi" w:cs="Times New Roman"/>
        </w:rPr>
        <w:t>241 elevi de gimnaziu ai Liceului Tehnologic ”Ion Creangă Curtici</w:t>
      </w:r>
      <w:r w:rsidRPr="002D3B6F">
        <w:rPr>
          <w:rFonts w:asciiTheme="minorHAnsi" w:hAnsiTheme="minorHAnsi"/>
        </w:rPr>
        <w:t>, vor participa 1 oră/ lună  la  ACTIVITĂȚI TIC- APLICAȚII DIGITALE, susținute de către profesori de INFORMATICĂ, timp de 24 luni, în perioada 2022-2025;</w:t>
      </w:r>
    </w:p>
    <w:p w:rsidR="002D3B6F" w:rsidRDefault="002D3B6F" w:rsidP="00486549">
      <w:pPr>
        <w:shd w:val="clear" w:color="auto" w:fill="FFFFFF"/>
        <w:spacing w:after="0" w:line="276" w:lineRule="auto"/>
        <w:ind w:left="57" w:right="57"/>
        <w:jc w:val="both"/>
        <w:rPr>
          <w:rFonts w:asciiTheme="minorHAnsi" w:hAnsiTheme="minorHAnsi"/>
        </w:rPr>
      </w:pPr>
    </w:p>
    <w:p w:rsidR="00422766" w:rsidRDefault="00F57247">
      <w:pPr>
        <w:spacing w:after="0" w:line="276" w:lineRule="auto"/>
        <w:ind w:left="57" w:right="57"/>
        <w:jc w:val="both"/>
        <w:rPr>
          <w:rFonts w:ascii="Arial" w:eastAsia="Arial" w:hAnsi="Arial" w:cs="Arial"/>
        </w:rPr>
      </w:pPr>
      <w:r>
        <w:rPr>
          <w:rFonts w:ascii="Arial" w:eastAsia="Arial" w:hAnsi="Arial" w:cs="Arial"/>
        </w:rPr>
        <w:t>Valoarea nerambursabilă a Co</w:t>
      </w:r>
      <w:r w:rsidR="001116B9">
        <w:rPr>
          <w:rFonts w:ascii="Arial" w:eastAsia="Arial" w:hAnsi="Arial" w:cs="Arial"/>
        </w:rPr>
        <w:t>ntractului de Finanțare este de 153000 Euro</w:t>
      </w:r>
      <w:r>
        <w:rPr>
          <w:rFonts w:ascii="Arial" w:eastAsia="Arial" w:hAnsi="Arial" w:cs="Arial"/>
        </w:rPr>
        <w:t xml:space="preserve">, așa cum a fost aprobată prin Ordinul ministrului educației nr. 3580/ 15.04.2022. </w:t>
      </w:r>
    </w:p>
    <w:p w:rsidR="00422766" w:rsidRDefault="00422766">
      <w:pPr>
        <w:spacing w:after="0" w:line="276" w:lineRule="auto"/>
        <w:ind w:left="57" w:right="57"/>
        <w:jc w:val="both"/>
        <w:rPr>
          <w:rFonts w:ascii="Arial" w:eastAsia="Arial" w:hAnsi="Arial" w:cs="Arial"/>
        </w:rPr>
      </w:pPr>
    </w:p>
    <w:p w:rsidR="00422766" w:rsidRDefault="00F57247">
      <w:pPr>
        <w:spacing w:after="0" w:line="276" w:lineRule="auto"/>
        <w:ind w:left="57" w:right="57"/>
        <w:jc w:val="both"/>
        <w:rPr>
          <w:rFonts w:ascii="Arial" w:eastAsia="Arial" w:hAnsi="Arial" w:cs="Arial"/>
        </w:rPr>
      </w:pPr>
      <w:r>
        <w:rPr>
          <w:rFonts w:ascii="Arial" w:eastAsia="Arial" w:hAnsi="Arial" w:cs="Arial"/>
        </w:rPr>
        <w:t>Perioada de implementare a proiectului este de 36 luni, incluzând 3 (trei) ani școlari, respectiv între data 26.09.2022, data semnării contractului de finanțare,  și data 25.09.2025.</w:t>
      </w:r>
    </w:p>
    <w:p w:rsidR="00422766" w:rsidRDefault="00422766">
      <w:pPr>
        <w:spacing w:after="0" w:line="276" w:lineRule="auto"/>
        <w:ind w:left="57" w:right="57"/>
        <w:jc w:val="both"/>
        <w:rPr>
          <w:rFonts w:ascii="Arial" w:eastAsia="Arial" w:hAnsi="Arial" w:cs="Arial"/>
        </w:rPr>
      </w:pPr>
    </w:p>
    <w:p w:rsidR="00422766" w:rsidRDefault="00F57247">
      <w:pPr>
        <w:spacing w:after="0" w:line="276" w:lineRule="auto"/>
        <w:ind w:left="57" w:right="57"/>
        <w:jc w:val="both"/>
        <w:rPr>
          <w:rFonts w:ascii="Arial" w:eastAsia="Arial" w:hAnsi="Arial" w:cs="Arial"/>
        </w:rPr>
      </w:pPr>
      <w:r>
        <w:rPr>
          <w:rFonts w:ascii="Arial" w:eastAsia="Arial" w:hAnsi="Arial" w:cs="Arial"/>
        </w:rPr>
        <w:t xml:space="preserve">Codul proiectului: </w:t>
      </w:r>
      <w:r w:rsidR="001116B9" w:rsidRPr="001116B9">
        <w:rPr>
          <w:rFonts w:ascii="Arial" w:eastAsia="Arial" w:hAnsi="Arial" w:cs="Arial"/>
        </w:rPr>
        <w:t>F-PNRAS-1-2022-1253</w:t>
      </w:r>
    </w:p>
    <w:p w:rsidR="00422766" w:rsidRDefault="00422766">
      <w:pPr>
        <w:pBdr>
          <w:top w:val="nil"/>
          <w:left w:val="nil"/>
          <w:bottom w:val="nil"/>
          <w:right w:val="nil"/>
          <w:between w:val="nil"/>
        </w:pBdr>
        <w:spacing w:after="0" w:line="276" w:lineRule="auto"/>
        <w:ind w:left="57" w:right="57"/>
        <w:jc w:val="both"/>
        <w:rPr>
          <w:rFonts w:ascii="Arial" w:eastAsia="Arial" w:hAnsi="Arial" w:cs="Arial"/>
          <w:color w:val="000000"/>
        </w:rPr>
      </w:pPr>
    </w:p>
    <w:p w:rsidR="00422766" w:rsidRDefault="00F57247">
      <w:pPr>
        <w:pBdr>
          <w:top w:val="nil"/>
          <w:left w:val="nil"/>
          <w:bottom w:val="nil"/>
          <w:right w:val="nil"/>
          <w:between w:val="nil"/>
        </w:pBdr>
        <w:spacing w:after="0" w:line="276" w:lineRule="auto"/>
        <w:ind w:left="57" w:right="57"/>
        <w:jc w:val="both"/>
        <w:rPr>
          <w:rFonts w:ascii="Arial" w:eastAsia="Arial" w:hAnsi="Arial" w:cs="Arial"/>
          <w:color w:val="000000"/>
        </w:rPr>
      </w:pPr>
      <w:r>
        <w:rPr>
          <w:rFonts w:ascii="Arial" w:eastAsia="Arial" w:hAnsi="Arial" w:cs="Arial"/>
          <w:color w:val="000000"/>
        </w:rPr>
        <w:t xml:space="preserve">Date contact ale beneficiarului: </w:t>
      </w:r>
    </w:p>
    <w:p w:rsidR="00422766" w:rsidRDefault="00F57247">
      <w:pPr>
        <w:spacing w:after="0" w:line="276" w:lineRule="auto"/>
        <w:ind w:left="57" w:right="57"/>
        <w:jc w:val="both"/>
        <w:rPr>
          <w:rFonts w:ascii="Arial" w:eastAsia="Arial" w:hAnsi="Arial" w:cs="Arial"/>
          <w:color w:val="222A35"/>
        </w:rPr>
      </w:pPr>
      <w:r>
        <w:rPr>
          <w:rFonts w:ascii="Arial" w:eastAsia="Arial" w:hAnsi="Arial" w:cs="Arial"/>
          <w:color w:val="222A35"/>
        </w:rPr>
        <w:t>Ș</w:t>
      </w:r>
      <w:r w:rsidR="001116B9">
        <w:rPr>
          <w:rFonts w:ascii="Arial" w:eastAsia="Arial" w:hAnsi="Arial" w:cs="Arial"/>
          <w:color w:val="222A35"/>
        </w:rPr>
        <w:t xml:space="preserve">coala </w:t>
      </w:r>
      <w:r w:rsidR="001116B9" w:rsidRPr="001116B9">
        <w:rPr>
          <w:rFonts w:ascii="Arial" w:eastAsia="Arial" w:hAnsi="Arial" w:cs="Arial"/>
          <w:b/>
        </w:rPr>
        <w:t>Liceul Tehnologic”</w:t>
      </w:r>
      <w:r w:rsidR="001116B9">
        <w:rPr>
          <w:rFonts w:ascii="Arial" w:eastAsia="Arial" w:hAnsi="Arial" w:cs="Arial"/>
          <w:b/>
        </w:rPr>
        <w:t>Ion Creangă”Curtici</w:t>
      </w:r>
    </w:p>
    <w:p w:rsidR="00422766" w:rsidRDefault="001116B9">
      <w:pPr>
        <w:spacing w:after="0" w:line="276" w:lineRule="auto"/>
        <w:ind w:left="57" w:right="57"/>
        <w:jc w:val="both"/>
        <w:rPr>
          <w:rFonts w:ascii="Arial" w:eastAsia="Arial" w:hAnsi="Arial" w:cs="Arial"/>
          <w:color w:val="181818"/>
        </w:rPr>
      </w:pPr>
      <w:r>
        <w:rPr>
          <w:rFonts w:ascii="Arial" w:eastAsia="Arial" w:hAnsi="Arial" w:cs="Arial"/>
          <w:color w:val="222A35"/>
        </w:rPr>
        <w:t>Strada Revoluției</w:t>
      </w:r>
      <w:r>
        <w:rPr>
          <w:rFonts w:ascii="Arial" w:eastAsia="Arial" w:hAnsi="Arial" w:cs="Arial"/>
          <w:color w:val="222A35"/>
          <w:highlight w:val="white"/>
        </w:rPr>
        <w:t>, Nr. 37</w:t>
      </w:r>
      <w:r w:rsidR="00F57247">
        <w:rPr>
          <w:rFonts w:ascii="Arial" w:eastAsia="Arial" w:hAnsi="Arial" w:cs="Arial"/>
        </w:rPr>
        <w:t xml:space="preserve">, Cod postal </w:t>
      </w:r>
      <w:r>
        <w:rPr>
          <w:rFonts w:ascii="Arial" w:eastAsia="Arial" w:hAnsi="Arial" w:cs="Arial"/>
          <w:color w:val="202124"/>
          <w:highlight w:val="white"/>
        </w:rPr>
        <w:t> 315200</w:t>
      </w:r>
    </w:p>
    <w:p w:rsidR="00422766" w:rsidRDefault="001116B9">
      <w:pPr>
        <w:spacing w:after="0" w:line="276" w:lineRule="auto"/>
        <w:ind w:left="57" w:right="57"/>
        <w:jc w:val="both"/>
        <w:rPr>
          <w:rFonts w:ascii="Arial" w:eastAsia="Arial" w:hAnsi="Arial" w:cs="Arial"/>
          <w:color w:val="181818"/>
          <w:highlight w:val="white"/>
        </w:rPr>
      </w:pPr>
      <w:r>
        <w:rPr>
          <w:rFonts w:ascii="Arial" w:eastAsia="Arial" w:hAnsi="Arial" w:cs="Arial"/>
          <w:color w:val="181818"/>
          <w:highlight w:val="white"/>
        </w:rPr>
        <w:t>Telefon: 0257464147</w:t>
      </w:r>
      <w:r w:rsidR="00F57247">
        <w:rPr>
          <w:rFonts w:ascii="Arial" w:eastAsia="Arial" w:hAnsi="Arial" w:cs="Arial"/>
          <w:color w:val="181818"/>
        </w:rPr>
        <w:t xml:space="preserve"> </w:t>
      </w:r>
      <w:r>
        <w:rPr>
          <w:rFonts w:ascii="Arial" w:eastAsia="Arial" w:hAnsi="Arial" w:cs="Arial"/>
          <w:color w:val="181818"/>
          <w:highlight w:val="white"/>
        </w:rPr>
        <w:t>Fax: 0257464147</w:t>
      </w:r>
    </w:p>
    <w:p w:rsidR="00422766" w:rsidRPr="001D703D" w:rsidRDefault="00F57247" w:rsidP="001D703D">
      <w:pPr>
        <w:spacing w:after="0" w:line="276" w:lineRule="auto"/>
        <w:ind w:left="57" w:right="57"/>
        <w:jc w:val="both"/>
        <w:rPr>
          <w:rFonts w:ascii="Arial" w:eastAsia="Arial" w:hAnsi="Arial" w:cs="Arial"/>
          <w:color w:val="181818"/>
          <w:highlight w:val="white"/>
        </w:rPr>
      </w:pPr>
      <w:r>
        <w:rPr>
          <w:rFonts w:ascii="Arial" w:eastAsia="Arial" w:hAnsi="Arial" w:cs="Arial"/>
          <w:color w:val="181818"/>
          <w:highlight w:val="white"/>
        </w:rPr>
        <w:t>Email</w:t>
      </w:r>
      <w:r w:rsidR="001116B9">
        <w:rPr>
          <w:rFonts w:ascii="Arial" w:eastAsia="Arial" w:hAnsi="Arial" w:cs="Arial"/>
          <w:color w:val="181818"/>
          <w:highlight w:val="white"/>
        </w:rPr>
        <w:t xml:space="preserve"> liceultehnologiccurtici@yahoo.ro</w:t>
      </w:r>
    </w:p>
    <w:p w:rsidR="00422766" w:rsidRDefault="00422766">
      <w:pPr>
        <w:pBdr>
          <w:top w:val="nil"/>
          <w:left w:val="nil"/>
          <w:bottom w:val="nil"/>
          <w:right w:val="nil"/>
          <w:between w:val="nil"/>
        </w:pBdr>
        <w:tabs>
          <w:tab w:val="center" w:pos="4513"/>
          <w:tab w:val="right" w:pos="9026"/>
        </w:tabs>
        <w:spacing w:after="0" w:line="240" w:lineRule="auto"/>
        <w:rPr>
          <w:rFonts w:ascii="Arial" w:eastAsia="Arial" w:hAnsi="Arial" w:cs="Arial"/>
          <w:color w:val="2F5496"/>
          <w:sz w:val="18"/>
          <w:szCs w:val="18"/>
        </w:rPr>
      </w:pPr>
    </w:p>
    <w:p w:rsidR="00422766" w:rsidRDefault="00422766">
      <w:pPr>
        <w:pBdr>
          <w:top w:val="nil"/>
          <w:left w:val="nil"/>
          <w:bottom w:val="nil"/>
          <w:right w:val="nil"/>
          <w:between w:val="nil"/>
        </w:pBdr>
        <w:tabs>
          <w:tab w:val="center" w:pos="4513"/>
          <w:tab w:val="right" w:pos="9026"/>
        </w:tabs>
        <w:spacing w:after="0" w:line="240" w:lineRule="auto"/>
        <w:rPr>
          <w:rFonts w:ascii="Arial" w:eastAsia="Arial" w:hAnsi="Arial" w:cs="Arial"/>
          <w:color w:val="2F5496"/>
          <w:sz w:val="18"/>
          <w:szCs w:val="18"/>
        </w:rPr>
      </w:pPr>
    </w:p>
    <w:sectPr w:rsidR="00422766">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134" w:header="624" w:footer="154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B81" w:rsidRDefault="007A4B81">
      <w:pPr>
        <w:spacing w:after="0" w:line="240" w:lineRule="auto"/>
      </w:pPr>
      <w:r>
        <w:separator/>
      </w:r>
    </w:p>
  </w:endnote>
  <w:endnote w:type="continuationSeparator" w:id="0">
    <w:p w:rsidR="007A4B81" w:rsidRDefault="007A4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03D" w:rsidRDefault="001D70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766" w:rsidRDefault="00F57247">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2F5496"/>
      </w:rPr>
    </w:pPr>
    <w:r>
      <w:rPr>
        <w:noProof/>
        <w:lang w:val="en-US" w:eastAsia="en-US"/>
      </w:rPr>
      <w:drawing>
        <wp:anchor distT="0" distB="0" distL="0" distR="0" simplePos="0" relativeHeight="251659264" behindDoc="1" locked="0" layoutInCell="1" hidden="0" allowOverlap="1">
          <wp:simplePos x="0" y="0"/>
          <wp:positionH relativeFrom="column">
            <wp:posOffset>415290</wp:posOffset>
          </wp:positionH>
          <wp:positionV relativeFrom="paragraph">
            <wp:posOffset>150495</wp:posOffset>
          </wp:positionV>
          <wp:extent cx="4808220" cy="4572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57205" t="48875" r="6979" b="50511"/>
                  <a:stretch>
                    <a:fillRect/>
                  </a:stretch>
                </pic:blipFill>
                <pic:spPr>
                  <a:xfrm>
                    <a:off x="0" y="0"/>
                    <a:ext cx="4808220" cy="45720"/>
                  </a:xfrm>
                  <a:prstGeom prst="rect">
                    <a:avLst/>
                  </a:prstGeom>
                  <a:ln/>
                </pic:spPr>
              </pic:pic>
            </a:graphicData>
          </a:graphic>
        </wp:anchor>
      </w:drawing>
    </w:r>
  </w:p>
  <w:p w:rsidR="00422766" w:rsidRDefault="00422766">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2F5496"/>
      </w:rPr>
    </w:pPr>
  </w:p>
  <w:p w:rsidR="00422766" w:rsidRDefault="00F57247">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2F5496"/>
      </w:rPr>
    </w:pPr>
    <w:r>
      <w:rPr>
        <w:rFonts w:ascii="Arial" w:eastAsia="Arial" w:hAnsi="Arial" w:cs="Arial"/>
        <w:color w:val="2F5496"/>
      </w:rPr>
      <w:t>PNRR. de Uniunea Europeană – UrmătoareaGenerațieUE</w:t>
    </w:r>
  </w:p>
  <w:p w:rsidR="00422766" w:rsidRDefault="00422766">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2F5496"/>
      </w:rPr>
    </w:pPr>
  </w:p>
  <w:p w:rsidR="00422766" w:rsidRDefault="00F57247">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2F5496"/>
      </w:rPr>
    </w:pPr>
    <w:r>
      <w:rPr>
        <w:noProof/>
        <w:lang w:val="en-US" w:eastAsia="en-US"/>
      </w:rPr>
      <w:drawing>
        <wp:anchor distT="0" distB="0" distL="114300" distR="114300" simplePos="0" relativeHeight="251660288" behindDoc="0" locked="0" layoutInCell="1" hidden="0" allowOverlap="1">
          <wp:simplePos x="0" y="0"/>
          <wp:positionH relativeFrom="column">
            <wp:posOffset>646430</wp:posOffset>
          </wp:positionH>
          <wp:positionV relativeFrom="paragraph">
            <wp:posOffset>5715</wp:posOffset>
          </wp:positionV>
          <wp:extent cx="5029835" cy="396240"/>
          <wp:effectExtent l="0" t="0" r="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5029835" cy="396240"/>
                  </a:xfrm>
                  <a:prstGeom prst="rect">
                    <a:avLst/>
                  </a:prstGeom>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03D" w:rsidRDefault="001D70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B81" w:rsidRDefault="007A4B81">
      <w:pPr>
        <w:spacing w:after="0" w:line="240" w:lineRule="auto"/>
      </w:pPr>
      <w:r>
        <w:separator/>
      </w:r>
    </w:p>
  </w:footnote>
  <w:footnote w:type="continuationSeparator" w:id="0">
    <w:p w:rsidR="007A4B81" w:rsidRDefault="007A4B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03D" w:rsidRDefault="001D70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766" w:rsidRDefault="001D703D">
    <w:pPr>
      <w:pBdr>
        <w:top w:val="nil"/>
        <w:left w:val="nil"/>
        <w:bottom w:val="nil"/>
        <w:right w:val="nil"/>
        <w:between w:val="nil"/>
      </w:pBdr>
      <w:tabs>
        <w:tab w:val="center" w:pos="4513"/>
        <w:tab w:val="right" w:pos="9026"/>
      </w:tabs>
      <w:spacing w:after="0" w:line="240" w:lineRule="auto"/>
      <w:rPr>
        <w:color w:val="000000"/>
      </w:rPr>
    </w:pPr>
    <w:bookmarkStart w:id="0" w:name="_GoBack"/>
    <w:bookmarkEnd w:id="0"/>
    <w:r>
      <w:rPr>
        <w:noProof/>
        <w:color w:val="000000"/>
        <w:lang w:val="en-US" w:eastAsia="en-US"/>
      </w:rPr>
      <w:drawing>
        <wp:inline distT="0" distB="0" distL="0" distR="0">
          <wp:extent cx="6332220" cy="5486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ntet.jpg"/>
                  <pic:cNvPicPr/>
                </pic:nvPicPr>
                <pic:blipFill>
                  <a:blip r:embed="rId1">
                    <a:extLst>
                      <a:ext uri="{28A0092B-C50C-407E-A947-70E740481C1C}">
                        <a14:useLocalDpi xmlns:a14="http://schemas.microsoft.com/office/drawing/2010/main" val="0"/>
                      </a:ext>
                    </a:extLst>
                  </a:blip>
                  <a:stretch>
                    <a:fillRect/>
                  </a:stretch>
                </pic:blipFill>
                <pic:spPr>
                  <a:xfrm>
                    <a:off x="0" y="0"/>
                    <a:ext cx="6332220" cy="548640"/>
                  </a:xfrm>
                  <a:prstGeom prst="rect">
                    <a:avLst/>
                  </a:prstGeom>
                </pic:spPr>
              </pic:pic>
            </a:graphicData>
          </a:graphic>
        </wp:inline>
      </w:drawing>
    </w:r>
  </w:p>
  <w:p w:rsidR="001D703D" w:rsidRDefault="001D703D">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03D" w:rsidRDefault="001D70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348A"/>
    <w:multiLevelType w:val="hybridMultilevel"/>
    <w:tmpl w:val="7DEE8D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766"/>
    <w:rsid w:val="000B0266"/>
    <w:rsid w:val="00100174"/>
    <w:rsid w:val="001116B9"/>
    <w:rsid w:val="001D703D"/>
    <w:rsid w:val="002D3B6F"/>
    <w:rsid w:val="00422766"/>
    <w:rsid w:val="00476162"/>
    <w:rsid w:val="00486549"/>
    <w:rsid w:val="004C2B3F"/>
    <w:rsid w:val="005020D7"/>
    <w:rsid w:val="00681F80"/>
    <w:rsid w:val="00696728"/>
    <w:rsid w:val="007638F2"/>
    <w:rsid w:val="007A4B81"/>
    <w:rsid w:val="0083239D"/>
    <w:rsid w:val="00A16EE4"/>
    <w:rsid w:val="00B94A17"/>
    <w:rsid w:val="00E07599"/>
    <w:rsid w:val="00F572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0668E6-AC09-4C93-923F-56CCE018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o-RO"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aliases w:val="Normal bullet 2,List Paragraph1,Forth level,List1,body 2,List Paragraph11,Listă colorată - Accentuare 11,Bullet,Citation List,Akapit z listą BS,Outlines a.b.c.,List_Paragraph,Multilevel para_II,Akapit z lista BS,Bullets,IBL List Paragraph"/>
    <w:basedOn w:val="Normal"/>
    <w:link w:val="ListParagraphChar"/>
    <w:uiPriority w:val="34"/>
    <w:qFormat/>
    <w:rsid w:val="00486549"/>
    <w:pPr>
      <w:widowControl w:val="0"/>
      <w:autoSpaceDE w:val="0"/>
      <w:autoSpaceDN w:val="0"/>
      <w:spacing w:after="0" w:line="240" w:lineRule="auto"/>
      <w:ind w:left="978" w:hanging="360"/>
    </w:pPr>
    <w:rPr>
      <w:lang w:eastAsia="en-US"/>
    </w:rPr>
  </w:style>
  <w:style w:type="character" w:customStyle="1" w:styleId="ListParagraphChar">
    <w:name w:val="List Paragraph Char"/>
    <w:aliases w:val="Normal bullet 2 Char,List Paragraph1 Char,Forth level Char,List1 Char,body 2 Char,List Paragraph11 Char,Listă colorată - Accentuare 11 Char,Bullet Char,Citation List Char,Akapit z listą BS Char,Outlines a.b.c. Char,Bullets Char"/>
    <w:basedOn w:val="DefaultParagraphFont"/>
    <w:link w:val="ListParagraph"/>
    <w:uiPriority w:val="34"/>
    <w:qFormat/>
    <w:locked/>
    <w:rsid w:val="00486549"/>
    <w:rPr>
      <w:lang w:eastAsia="en-US"/>
    </w:rPr>
  </w:style>
  <w:style w:type="paragraph" w:styleId="Header">
    <w:name w:val="header"/>
    <w:basedOn w:val="Normal"/>
    <w:link w:val="HeaderChar"/>
    <w:uiPriority w:val="99"/>
    <w:unhideWhenUsed/>
    <w:rsid w:val="00A16E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EE4"/>
  </w:style>
  <w:style w:type="paragraph" w:styleId="Footer">
    <w:name w:val="footer"/>
    <w:basedOn w:val="Normal"/>
    <w:link w:val="FooterChar"/>
    <w:uiPriority w:val="99"/>
    <w:unhideWhenUsed/>
    <w:rsid w:val="00A16E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546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 adjunct</dc:creator>
  <cp:lastModifiedBy>Liceu</cp:lastModifiedBy>
  <cp:revision>15</cp:revision>
  <dcterms:created xsi:type="dcterms:W3CDTF">2022-12-08T11:36:00Z</dcterms:created>
  <dcterms:modified xsi:type="dcterms:W3CDTF">2022-12-14T09:15:00Z</dcterms:modified>
</cp:coreProperties>
</file>